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лютого 2018 року</w:t>
        <w:tab/>
        <w:tab/>
        <w:tab/>
        <w:tab/>
        <w:t xml:space="preserve">№ 159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1"/>
          <w:i w:val="1"/>
          <w:smallCaps w:val="0"/>
          <w:strike w:val="0"/>
          <w:color w:val="000000"/>
          <w:sz w:val="20"/>
          <w:szCs w:val="20"/>
          <w:u w:val="none"/>
          <w:shd w:fill="auto" w:val="clear"/>
          <w:vertAlign w:val="baseline"/>
          <w:rtl w:val="0"/>
        </w:rPr>
        <w:t xml:space="preserve">для ведення індивідуального садівництва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4623681800:10:000:0319, розроблений ПП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ГАБР-Л</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висновок Головного управління Держгеокадастру у Кіровоградській області від 16.02.2018 №1275/82-18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11.01.2018 №45/02-07, Витяг з Державного реєстру речових прав на нерухоме майно про реєстрацію права власності, індексний номер витягу 105486237, сформований 29.11.2017, заяву гр. Тимчини А.М. від 23.02.2018 про затвердження проекту землеустрою щодо відведення земельної ділянки та зміну цільового призначення земельної ділянки площею 0,0675 га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 кадастровий номер земельної ділянки 4623681800:10:000:0319: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Затвердити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4623681800:10:000:0319.</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Змінити цільове призначення земельної ділянки гр. Тимчини Анатолія Мирославовича площею 0,0675 га, кадастровий номер земельної ділянки 4623681800:10:000:0319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w:t>
      </w: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Відділу у Пустомитівському районі Головного управління Держгеокадастру у Львівській області внести зміни в земельно – облікові документи.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r>
      <w:r w:rsidDel="00000000" w:rsidR="00000000" w:rsidRPr="00000000">
        <w:rPr>
          <w:rFonts w:ascii="Times" w:cs="Times" w:eastAsia="Times" w:hAnsi="Times"/>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